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AB" w:rsidRDefault="00A617E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Ақмешіт ауылының №15 орта мектеп ММ-нің  бастауыш сыныптар арасында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«Жасыл – яғни үнемді» тақырыбы бойынша сынып сағаттары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өткізілгені жайлы анықтама</w:t>
      </w:r>
    </w:p>
    <w:p w:rsidR="00AD79AB" w:rsidRDefault="00A617E6">
      <w:pPr>
        <w:tabs>
          <w:tab w:val="left" w:pos="517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AD79AB" w:rsidRDefault="00A617E6">
      <w:pPr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21-22  қараша  күндері  арасында Ақмешіт ауылының 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2-4 сынып оқушыларына арналған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«Жасыл – яғни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үнемді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»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тақырыбы бойынша сынып сағаттары өткізілді. Оған жауапты  бастауыш сынып мұғалімдері  Г.И.Тулеулина, С.Д.Байжұманова, З.Е.Нұрахметова болды.  Қатысқан оқушылар саны- 31.</w:t>
      </w:r>
    </w:p>
    <w:p w:rsidR="00AD79AB" w:rsidRDefault="00A617E6">
      <w:pPr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«Жасыл сабақ»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оқу-әдістемелік құралы Ы. Алтынсарин атындағы Ұлттық білім а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>кедемиясының оң қорытындысын алғаны туралы да мәліметтер берілді.  2-4 сыныптарда оқитын балалар үшін жақсы тақырып болды, өйткені қоғам мүшесі әрі азамат ретінде іс-әрекет ететін адамның басты қасиеттері осы жаста қалыптасады. Осы орайда, осы сынып сағаты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>ның басты міндеті – экологиялық және табиғи ресурстарды қорғау мен ұқыпты пайдалануды көздейтін белсенді азаматтық ұстанымы бар, мейірімді, жауапкершілігі жоғары азамат тәрбиелеу.</w:t>
      </w:r>
    </w:p>
    <w:p w:rsidR="00AD79AB" w:rsidRDefault="00A617E6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 Бұл берілген мәліметтер балалардың материалды қабылдайтындай жас ерекшел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>іктеріне сәйкес келеді, сондай-ақ мұнда мінез-құлықтағы, медиа контентті пайдалану құрылымындағы басымдықтардың ауысу салдары ретінде заманауи сандық технологиялардың даму деңгейі ескерілгенін көрдік. Қосымша призентациялық және әдістемелік бейне-роликтерд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і балалар көріп, талқылады. Оқушылар  бұл сынып сағатынан 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ауызсу мен электр қуатын ұқыпты және тиімді пайдалану жайлы, қатты тұрмыстық қалдықтарды ұтымды жою және оларды қайта пайдалану мүмкіндігі туралы және атмосфераға зиянды қалдықтардың тасталуын азай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ту мен  қоршаған ортаны сақтау үшін жасыл технологияларды пайдалану жайлы көптеген мағлұматтар алды.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Ұйымдастыру  кезеңінде</w:t>
      </w:r>
      <w:r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оқушылармен психологиялық дайындық жасалды,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ынталандыруға,  қызығушылық тудыруға тапсырмалар берілді. Слайдтармен жұмыс орындалды.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Шақыру кезеңінде сынып оқушылар топқа бөлініп, ойындар ойнатылып, жаттығулар жасалынды.</w:t>
      </w:r>
    </w:p>
    <w:p w:rsidR="00AD79AB" w:rsidRDefault="00A617E6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    Рефлексия кезінде  «Жасыл сабақ» кітапшасы бойынша мини-диспут құрылды. Оқушылар  болашақта экологиямыздың өте таза болатынына әрдайым үлес қосатынын  сеніммен айт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а алды. </w:t>
      </w:r>
    </w:p>
    <w:p w:rsidR="00AD79AB" w:rsidRDefault="00A617E6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        Бастауыш сынып бірлестік жетекшісі: Г.И.Тулеулина</w:t>
      </w:r>
    </w:p>
    <w:p w:rsidR="00AD79AB" w:rsidRDefault="00A617E6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val="kk-KZ" w:eastAsia="ru-RU"/>
        </w:rPr>
        <w:lastRenderedPageBreak/>
        <w:t>2-</w:t>
      </w:r>
      <w:r w:rsidRPr="00A617E6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val="kk-KZ" w:eastAsia="ru-RU"/>
        </w:rPr>
        <w:t>ш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val="kk-KZ" w:eastAsia="ru-RU"/>
        </w:rPr>
        <w:t>і сыныпта өткен сынып сағаты.</w:t>
      </w:r>
    </w:p>
    <w:p w:rsidR="00AD79AB" w:rsidRDefault="00A617E6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val="kk-KZ" w:eastAsia="ru-RU"/>
        </w:rPr>
        <w:t>Сынып жетекшісі: Нурахметова З.Е.</w:t>
      </w:r>
    </w:p>
    <w:p w:rsidR="00AD79AB" w:rsidRDefault="00A617E6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635</wp:posOffset>
            </wp:positionV>
            <wp:extent cx="3934460" cy="23431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657" t="14961" b="5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AB" w:rsidRDefault="00AD79AB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:rsidR="00AD79AB" w:rsidRDefault="00AD79AB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:rsidR="00AD79AB" w:rsidRDefault="00A617E6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AD79AB" w:rsidRDefault="00A617E6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    </w:t>
      </w:r>
    </w:p>
    <w:p w:rsidR="00AD79AB" w:rsidRDefault="00AD79AB">
      <w:pP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:rsidR="00AD79AB" w:rsidRDefault="00A617E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D79AB" w:rsidRDefault="00A617E6"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1137920</wp:posOffset>
            </wp:positionH>
            <wp:positionV relativeFrom="paragraph">
              <wp:posOffset>8890</wp:posOffset>
            </wp:positionV>
            <wp:extent cx="4248785" cy="300101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399" r="28011" b="1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3263265</wp:posOffset>
            </wp:positionV>
            <wp:extent cx="4344035" cy="270383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176" t="14756" r="11338" b="2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D79AB"/>
    <w:p w:rsidR="00AD79AB" w:rsidRDefault="00A617E6">
      <w:pPr>
        <w:jc w:val="center"/>
      </w:pPr>
      <w:r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  <w:t>4-ші сыныпта өткен сынып сағаты</w:t>
      </w:r>
    </w:p>
    <w:p w:rsidR="00AD79AB" w:rsidRDefault="00A617E6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  <w:t>Сынып жетекшісі: Тулеулина Г.И.</w:t>
      </w:r>
    </w:p>
    <w:p w:rsidR="00AD79AB" w:rsidRDefault="00A617E6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  <w:r>
        <w:rPr>
          <w:rFonts w:ascii="Times New Roman" w:hAnsi="Times New Roman"/>
          <w:b/>
          <w:bCs/>
          <w:i/>
          <w:iCs/>
          <w:noProof/>
          <w:sz w:val="40"/>
          <w:szCs w:val="40"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104775</wp:posOffset>
            </wp:positionV>
            <wp:extent cx="4144010" cy="2518410"/>
            <wp:effectExtent l="0" t="0" r="0" b="0"/>
            <wp:wrapSquare wrapText="largest"/>
            <wp:docPr id="4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09" t="12898" r="4026" b="1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617E6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92710</wp:posOffset>
            </wp:positionV>
            <wp:extent cx="4026535" cy="2502535"/>
            <wp:effectExtent l="0" t="0" r="0" b="0"/>
            <wp:wrapSquare wrapText="largest"/>
            <wp:docPr id="5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95" t="9758" r="8358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617E6" w:rsidP="00A617E6">
      <w:pPr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429895</wp:posOffset>
            </wp:positionV>
            <wp:extent cx="4786630" cy="2737485"/>
            <wp:effectExtent l="0" t="0" r="0" b="5715"/>
            <wp:wrapSquare wrapText="largest"/>
            <wp:docPr id="6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74" t="26155" r="6588" b="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Default="00AD79AB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617E6" w:rsidRDefault="00A617E6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  <w:bookmarkStart w:id="0" w:name="_GoBack"/>
      <w:bookmarkEnd w:id="0"/>
    </w:p>
    <w:p w:rsidR="00AD79AB" w:rsidRDefault="00AD79AB" w:rsidP="00A617E6">
      <w:pPr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</w:p>
    <w:p w:rsidR="00AD79AB" w:rsidRPr="00A617E6" w:rsidRDefault="00A617E6">
      <w:pPr>
        <w:jc w:val="center"/>
        <w:rPr>
          <w:lang w:val="kk-KZ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  <w:lastRenderedPageBreak/>
        <w:t>3-ші сыныпта өткен сынып сағаты</w:t>
      </w:r>
    </w:p>
    <w:p w:rsidR="00AD79AB" w:rsidRDefault="00A617E6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lang w:val="kk-KZ"/>
        </w:rPr>
        <w:t>Сынып жетекшісі: Байжуманова С.Д.</w:t>
      </w:r>
    </w:p>
    <w:p w:rsidR="00AD79AB" w:rsidRDefault="00AD79AB">
      <w:pPr>
        <w:rPr>
          <w:rFonts w:ascii="Times New Roman" w:hAnsi="Times New Roman"/>
          <w:sz w:val="28"/>
          <w:szCs w:val="28"/>
          <w:lang w:val="kk-KZ"/>
        </w:rPr>
      </w:pPr>
    </w:p>
    <w:p w:rsidR="00AD79AB" w:rsidRDefault="00A617E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20955</wp:posOffset>
            </wp:positionV>
            <wp:extent cx="5186680" cy="2499360"/>
            <wp:effectExtent l="0" t="0" r="0" b="0"/>
            <wp:wrapSquare wrapText="largest"/>
            <wp:docPr id="7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865" t="23146" b="1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2676525</wp:posOffset>
            </wp:positionV>
            <wp:extent cx="5300980" cy="2520315"/>
            <wp:effectExtent l="0" t="0" r="0" b="0"/>
            <wp:wrapSquare wrapText="largest"/>
            <wp:docPr id="8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5513070</wp:posOffset>
            </wp:positionV>
            <wp:extent cx="5336540" cy="2247900"/>
            <wp:effectExtent l="0" t="0" r="0" b="0"/>
            <wp:wrapSquare wrapText="largest"/>
            <wp:docPr id="9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778" b="1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79A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AB"/>
    <w:rsid w:val="00A617E6"/>
    <w:rsid w:val="00A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C2B89-92AF-49FF-B2BB-BC3D88F0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8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B0E59"/>
    <w:pPr>
      <w:ind w:left="720"/>
      <w:contextualSpacing/>
    </w:pPr>
    <w:rPr>
      <w:rFonts w:cstheme="minorBidi"/>
    </w:rPr>
  </w:style>
  <w:style w:type="table" w:styleId="a9">
    <w:name w:val="Table Grid"/>
    <w:basedOn w:val="a1"/>
    <w:uiPriority w:val="59"/>
    <w:rsid w:val="00872B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www</cp:lastModifiedBy>
  <cp:revision>10</cp:revision>
  <dcterms:created xsi:type="dcterms:W3CDTF">2017-11-23T02:21:00Z</dcterms:created>
  <dcterms:modified xsi:type="dcterms:W3CDTF">2017-11-23T05:39:00Z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