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A50A" w14:textId="77777777" w:rsidR="009270DB" w:rsidRDefault="009270DB" w:rsidP="008C128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A53594A" w14:textId="77777777" w:rsidR="00FE51A2" w:rsidRDefault="009B363C" w:rsidP="00067F9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«Ақмола облысы білім басқармасының Целиноград ауданы бойынша білім бөлімі Ақмешіт ауылының жалпы орта білім беретін мектебі»</w:t>
      </w:r>
      <w:r w:rsidR="00A41E3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КММ нің </w:t>
      </w:r>
    </w:p>
    <w:p w14:paraId="47BDDFBB" w14:textId="4A5A76F0" w:rsidR="004176B7" w:rsidRPr="003E3125" w:rsidRDefault="00FE51A2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E51A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202</w:t>
      </w:r>
      <w:r w:rsidR="003B482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жылы ішінде  көрсетілген </w:t>
      </w:r>
      <w:r w:rsidR="004176B7" w:rsidRPr="003E312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мемлекеттік қ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ызметтер</w:t>
      </w:r>
    </w:p>
    <w:p w14:paraId="69B41CB3" w14:textId="10D0091E" w:rsidR="00B6201C" w:rsidRDefault="00B6201C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398E28D" w14:textId="77777777" w:rsidR="00391546" w:rsidRPr="009B363C" w:rsidRDefault="00391546" w:rsidP="009909A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06F9982" w14:textId="1C344FCD" w:rsidR="009B363C" w:rsidRDefault="009B363C" w:rsidP="009B363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1.</w:t>
      </w:r>
      <w:r w:rsidRPr="00FE395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Жалпы </w:t>
      </w:r>
      <w:r w:rsidR="00A86A0F" w:rsidRPr="00FE395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ереже</w:t>
      </w:r>
    </w:p>
    <w:p w14:paraId="78CEF158" w14:textId="6AD7FCB9" w:rsidR="009B363C" w:rsidRPr="00FE395D" w:rsidRDefault="00A86A0F" w:rsidP="009B363C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  <w:r w:rsidRPr="00FE395D">
        <w:rPr>
          <w:rFonts w:ascii="Times New Roman" w:hAnsi="Times New Roman" w:cs="Times New Roman"/>
          <w:i/>
          <w:iCs/>
          <w:sz w:val="28"/>
          <w:szCs w:val="28"/>
          <w:lang w:val="kk-KZ"/>
        </w:rPr>
        <w:t>Қызмет көрсетуші жайлы мәлімет</w:t>
      </w:r>
      <w:r w:rsidRPr="00FE395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: </w:t>
      </w:r>
      <w:r w:rsidRPr="00FE39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«Ақмола облысы білім басқармасының Целиноград ауданы бойынша білім бөлімі Ақмешіт ауылының жалпы орта білім беретін мектебі» КММ</w:t>
      </w:r>
    </w:p>
    <w:p w14:paraId="7B299319" w14:textId="77777777" w:rsidR="007E7941" w:rsidRPr="00FE395D" w:rsidRDefault="00A86A0F" w:rsidP="009B363C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Мекеменің </w:t>
      </w:r>
      <w:r w:rsidR="007E7941" w:rsidRPr="00FE395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з</w:t>
      </w:r>
      <w:r w:rsidRPr="00FE395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аңды  мекен- жайы:</w:t>
      </w:r>
      <w:r w:rsidR="007E7941" w:rsidRPr="00FE395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Ақмешіт ауылы, Ы.Алтынсарин  көшесі-1.</w:t>
      </w:r>
    </w:p>
    <w:p w14:paraId="4A78B7D2" w14:textId="77777777" w:rsidR="007E7941" w:rsidRPr="00FE395D" w:rsidRDefault="007E7941" w:rsidP="009B36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2</w:t>
      </w:r>
      <w:r w:rsidRPr="00FE39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 Көрсетілетін қызметтер жайлы ақпарат:</w:t>
      </w:r>
    </w:p>
    <w:p w14:paraId="7F639AA7" w14:textId="5888976B" w:rsidR="005B2CF4" w:rsidRDefault="00FE395D" w:rsidP="00C231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E794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Ақмешіт ауылының жалпы орта білім беретін мектебі» КММ-де </w:t>
      </w:r>
      <w:r w:rsidR="00DA741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82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67F9D" w:rsidRPr="00067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414" w:rsidRPr="00DA74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7941" w:rsidRPr="00267E89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көрсетіледі.</w:t>
      </w:r>
      <w:r w:rsidR="00A86A0F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03A" w:rsidRPr="00267E8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7103A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жыл ішінде </w:t>
      </w:r>
      <w:r w:rsidR="00DE0C95" w:rsidRPr="00DE0C9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02E7F" w:rsidRPr="00302E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03A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көрсетілді.</w:t>
      </w:r>
      <w:r w:rsidR="00030CEE" w:rsidRPr="00030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CDE" w:rsidRPr="00267E89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170F8C">
        <w:rPr>
          <w:rFonts w:ascii="Times New Roman" w:hAnsi="Times New Roman" w:cs="Times New Roman"/>
          <w:sz w:val="28"/>
          <w:szCs w:val="28"/>
          <w:lang w:val="kk-KZ"/>
        </w:rPr>
        <w:t>Электрондық үкімет парталы</w:t>
      </w:r>
      <w:r w:rsidR="002E6CDE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"арқылы электрондық нұсқада көрсетілген мемлекеттік қызметтердің саны 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5B2CF4" w:rsidRPr="005B2C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B2CF4" w:rsidRPr="005B2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CDE" w:rsidRPr="00267E8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30CEE" w:rsidRPr="00030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CDE" w:rsidRPr="00267E89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көрсетілген қағаз -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E6CDE" w:rsidRPr="00267E89">
        <w:rPr>
          <w:rFonts w:ascii="Times New Roman" w:hAnsi="Times New Roman" w:cs="Times New Roman"/>
          <w:sz w:val="28"/>
          <w:szCs w:val="28"/>
          <w:lang w:val="kk-KZ"/>
        </w:rPr>
        <w:t>қызмет.</w:t>
      </w:r>
    </w:p>
    <w:p w14:paraId="04FBDF34" w14:textId="2A868369" w:rsidR="005B2CF4" w:rsidRPr="005B2CF4" w:rsidRDefault="00C2316A" w:rsidP="005B2C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3) </w:t>
      </w:r>
      <w:r w:rsidR="005B2CF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>ілім беру</w:t>
      </w:r>
      <w:r w:rsidR="005B2CF4">
        <w:rPr>
          <w:rFonts w:ascii="Times New Roman" w:hAnsi="Times New Roman" w:cs="Times New Roman"/>
          <w:sz w:val="28"/>
          <w:szCs w:val="28"/>
          <w:lang w:val="kk-KZ"/>
        </w:rPr>
        <w:t xml:space="preserve"> мекемесінде 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 неғұрлым талап етілетін мемлекеттік көрсетілетін қызметтер</w:t>
      </w:r>
      <w:r w:rsidR="004F4981">
        <w:rPr>
          <w:rFonts w:ascii="Times New Roman" w:hAnsi="Times New Roman" w:cs="Times New Roman"/>
          <w:sz w:val="28"/>
          <w:szCs w:val="28"/>
          <w:lang w:val="kk-KZ"/>
        </w:rPr>
        <w:t xml:space="preserve">, биылғы </w:t>
      </w:r>
      <w:r w:rsidR="004F4981" w:rsidRPr="004F498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F4981">
        <w:rPr>
          <w:rFonts w:ascii="Times New Roman" w:hAnsi="Times New Roman" w:cs="Times New Roman"/>
          <w:sz w:val="28"/>
          <w:szCs w:val="28"/>
          <w:lang w:val="kk-KZ"/>
        </w:rPr>
        <w:t>жылы осы ретте жүргізілді:</w:t>
      </w:r>
      <w:r w:rsidR="005B2CF4" w:rsidRPr="005B2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>Бастауыш, негізгі орта, жалпы орта білім беру ұйымдары арасында балаларды ауыстыру үшін құжаттарды қабылдау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B2CF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 w:rsidR="0095235B">
        <w:rPr>
          <w:rFonts w:ascii="Times New Roman" w:hAnsi="Times New Roman" w:cs="Times New Roman"/>
          <w:sz w:val="28"/>
          <w:szCs w:val="28"/>
          <w:lang w:val="kk-KZ"/>
        </w:rPr>
        <w:t>»-1</w:t>
      </w:r>
      <w:r w:rsidR="0024468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B2CF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5235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Бастауыш,</w:t>
      </w:r>
      <w:r w:rsidR="005B2CF4" w:rsidRPr="005B2CF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негізгі</w:t>
      </w:r>
      <w:r w:rsidR="005B2CF4" w:rsidRPr="005B2CF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орта, жалпы</w:t>
      </w:r>
      <w:r w:rsidR="005B2CF4" w:rsidRPr="005B2CF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орта</w:t>
      </w:r>
      <w:r w:rsidR="005B2CF4" w:rsidRPr="005B2CF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білім</w:t>
      </w:r>
      <w:r w:rsidR="005B2CF4" w:rsidRPr="005B2CF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беру</w:t>
      </w:r>
      <w:r w:rsidR="005B2CF4" w:rsidRPr="005B2C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ұйымдарына</w:t>
      </w:r>
      <w:r w:rsidR="005B2CF4" w:rsidRPr="005B2CF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денсаулығына</w:t>
      </w:r>
      <w:r w:rsidR="005B2CF4" w:rsidRPr="005B2CF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байланысты</w:t>
      </w:r>
      <w:r w:rsidR="005B2CF4" w:rsidRPr="005B2CF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>ұзақ уақыт бойы бара алмайтын балаларды үйде жеке тегін оқытуды ұйымдастыру үшін құжаттар қабылдау</w:t>
      </w:r>
      <w:r w:rsidR="0095235B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5B2CF4" w:rsidRPr="005B2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CF4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5B2CF4" w:rsidRPr="005B2C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  <w:r w:rsidR="005B2CF4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="005B2CF4" w:rsidRPr="005B2CF4">
        <w:rPr>
          <w:sz w:val="28"/>
        </w:rPr>
        <w:t xml:space="preserve"> </w:t>
      </w:r>
      <w:r w:rsidR="0095235B">
        <w:rPr>
          <w:rFonts w:ascii="Times New Roman" w:hAnsi="Times New Roman" w:cs="Times New Roman"/>
          <w:sz w:val="28"/>
          <w:lang w:val="kk-KZ"/>
        </w:rPr>
        <w:t>«</w:t>
      </w:r>
      <w:r w:rsidR="005B2CF4" w:rsidRPr="005B2CF4">
        <w:rPr>
          <w:rFonts w:ascii="Times New Roman" w:hAnsi="Times New Roman" w:cs="Times New Roman"/>
          <w:sz w:val="28"/>
        </w:rPr>
        <w:t>Негізгі</w:t>
      </w:r>
      <w:r w:rsidR="005B2CF4" w:rsidRPr="005B2CF4">
        <w:rPr>
          <w:rFonts w:ascii="Times New Roman" w:hAnsi="Times New Roman" w:cs="Times New Roman"/>
          <w:spacing w:val="-14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орта,</w:t>
      </w:r>
      <w:r w:rsidR="005B2CF4" w:rsidRPr="005B2CF4">
        <w:rPr>
          <w:rFonts w:ascii="Times New Roman" w:hAnsi="Times New Roman" w:cs="Times New Roman"/>
          <w:spacing w:val="-5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жалпы</w:t>
      </w:r>
      <w:r w:rsidR="005B2CF4" w:rsidRPr="005B2CF4">
        <w:rPr>
          <w:rFonts w:ascii="Times New Roman" w:hAnsi="Times New Roman" w:cs="Times New Roman"/>
          <w:spacing w:val="-8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орта</w:t>
      </w:r>
      <w:r w:rsidR="005B2CF4" w:rsidRPr="005B2CF4">
        <w:rPr>
          <w:rFonts w:ascii="Times New Roman" w:hAnsi="Times New Roman" w:cs="Times New Roman"/>
          <w:spacing w:val="-8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білім</w:t>
      </w:r>
      <w:r w:rsidR="005B2CF4" w:rsidRPr="005B2CF4">
        <w:rPr>
          <w:rFonts w:ascii="Times New Roman" w:hAnsi="Times New Roman" w:cs="Times New Roman"/>
          <w:spacing w:val="-2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туралы</w:t>
      </w:r>
      <w:r w:rsidR="005B2CF4" w:rsidRPr="005B2CF4">
        <w:rPr>
          <w:rFonts w:ascii="Times New Roman" w:hAnsi="Times New Roman" w:cs="Times New Roman"/>
          <w:spacing w:val="-7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құжаттардың</w:t>
      </w:r>
      <w:r w:rsidR="005B2CF4" w:rsidRPr="005B2CF4">
        <w:rPr>
          <w:rFonts w:ascii="Times New Roman" w:hAnsi="Times New Roman" w:cs="Times New Roman"/>
          <w:spacing w:val="-4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телнұсқаларын</w:t>
      </w:r>
      <w:r w:rsidR="005B2CF4" w:rsidRPr="005B2CF4">
        <w:rPr>
          <w:rFonts w:ascii="Times New Roman" w:hAnsi="Times New Roman" w:cs="Times New Roman"/>
          <w:spacing w:val="-8"/>
          <w:sz w:val="28"/>
        </w:rPr>
        <w:t xml:space="preserve"> </w:t>
      </w:r>
      <w:r w:rsidR="005B2CF4" w:rsidRPr="005B2CF4">
        <w:rPr>
          <w:rFonts w:ascii="Times New Roman" w:hAnsi="Times New Roman" w:cs="Times New Roman"/>
          <w:sz w:val="28"/>
        </w:rPr>
        <w:t>беру</w:t>
      </w:r>
      <w:r w:rsidR="0095235B">
        <w:rPr>
          <w:rFonts w:ascii="Times New Roman" w:hAnsi="Times New Roman" w:cs="Times New Roman"/>
          <w:sz w:val="28"/>
          <w:lang w:val="kk-KZ"/>
        </w:rPr>
        <w:t>»</w:t>
      </w:r>
      <w:r w:rsidR="005B2CF4">
        <w:rPr>
          <w:rFonts w:ascii="Times New Roman" w:hAnsi="Times New Roman" w:cs="Times New Roman"/>
          <w:sz w:val="28"/>
          <w:lang w:val="kk-KZ"/>
        </w:rPr>
        <w:t xml:space="preserve"> –</w:t>
      </w:r>
      <w:r w:rsidR="005B2CF4" w:rsidRPr="005B2CF4">
        <w:rPr>
          <w:rFonts w:ascii="Times New Roman" w:hAnsi="Times New Roman" w:cs="Times New Roman"/>
          <w:sz w:val="28"/>
          <w:lang w:val="kk-KZ"/>
        </w:rPr>
        <w:t xml:space="preserve"> </w:t>
      </w:r>
      <w:r w:rsidR="0095235B">
        <w:rPr>
          <w:rFonts w:ascii="Times New Roman" w:hAnsi="Times New Roman" w:cs="Times New Roman"/>
          <w:sz w:val="28"/>
          <w:lang w:val="kk-KZ"/>
        </w:rPr>
        <w:t>0</w:t>
      </w:r>
      <w:r w:rsidR="0095235B">
        <w:rPr>
          <w:rFonts w:ascii="Times New Roman" w:hAnsi="Times New Roman" w:cs="Times New Roman"/>
          <w:bCs/>
          <w:sz w:val="28"/>
          <w:szCs w:val="28"/>
          <w:lang w:val="kk-KZ"/>
        </w:rPr>
        <w:t>; «</w:t>
      </w:r>
      <w:r w:rsidR="00244689">
        <w:rPr>
          <w:rFonts w:ascii="Times New Roman" w:hAnsi="Times New Roman" w:cs="Times New Roman"/>
          <w:bCs/>
          <w:sz w:val="28"/>
          <w:szCs w:val="28"/>
          <w:lang w:val="kk-KZ"/>
        </w:rPr>
        <w:t>Педагогтерді атестаттаудан өткізу үшін құжаттарды қабылдау</w:t>
      </w:r>
      <w:r w:rsidR="0095235B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24468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- 4.</w:t>
      </w:r>
    </w:p>
    <w:p w14:paraId="7557FA18" w14:textId="77777777" w:rsidR="00C2316A" w:rsidRPr="00FE395D" w:rsidRDefault="00C2316A" w:rsidP="00267E8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E395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. Қызмет алушылармен жұмыс:</w:t>
      </w:r>
    </w:p>
    <w:p w14:paraId="006FE873" w14:textId="4C0EBC7C" w:rsidR="00C2316A" w:rsidRPr="00FE395D" w:rsidRDefault="00C2316A" w:rsidP="004F498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1) Қызмет алушылар үшін барлық қажетті ақпарат </w:t>
      </w:r>
      <w:r w:rsidR="00651408"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Ақмешіт 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>ауылының жалпы білім беретін мектебінің ресми интернет ресурсында орналастырылған __</w:t>
      </w:r>
      <w:hyperlink r:id="rId5" w:history="1">
        <w:r w:rsidR="00BC5DE3" w:rsidRPr="00FE395D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(sh-akmeshit-celinograd-akmol.edu.kz)</w:t>
        </w:r>
      </w:hyperlink>
      <w:r w:rsidRPr="00FE395D">
        <w:rPr>
          <w:rFonts w:ascii="Times New Roman" w:hAnsi="Times New Roman" w:cs="Times New Roman"/>
          <w:sz w:val="28"/>
          <w:szCs w:val="28"/>
          <w:lang w:val="kk-KZ"/>
        </w:rPr>
        <w:t>_ "мемлекеттік көрсетілетін қызметтер" бөлімінде мемлекеттік қызмет көрсету стандарттары мен ережелері орналастырылған. Сондай-ақ, мектепте ақпараттық стендте мемлекеттік қызметтердің стандарттары мен ережелері орналастырылған. Өзіне-өзі қызмет көрсету бұрышы жұмыс істейді.</w:t>
      </w:r>
    </w:p>
    <w:p w14:paraId="60354543" w14:textId="77777777" w:rsidR="00C2316A" w:rsidRPr="00FE395D" w:rsidRDefault="00C2316A" w:rsidP="00267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14:paraId="76AF1219" w14:textId="77777777" w:rsidR="00C2316A" w:rsidRPr="00FE395D" w:rsidRDefault="00C2316A" w:rsidP="00267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14:paraId="355650EE" w14:textId="77777777" w:rsidR="00C2316A" w:rsidRPr="00FE395D" w:rsidRDefault="00C2316A" w:rsidP="00267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4B6B7A13" w14:textId="206B83B7" w:rsidR="00C2316A" w:rsidRPr="00FE395D" w:rsidRDefault="00C2316A" w:rsidP="00267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sz w:val="28"/>
          <w:szCs w:val="28"/>
          <w:lang w:val="kk-KZ"/>
        </w:rPr>
        <w:lastRenderedPageBreak/>
        <w:t>202</w:t>
      </w:r>
      <w:r w:rsidR="0024468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BC5DE3" w:rsidRPr="006E5FEB">
        <w:rPr>
          <w:rFonts w:ascii="Times New Roman" w:hAnsi="Times New Roman" w:cs="Times New Roman"/>
          <w:sz w:val="28"/>
          <w:szCs w:val="28"/>
          <w:lang w:val="kk-KZ"/>
        </w:rPr>
        <w:t>«Ақмешіт</w:t>
      </w:r>
      <w:r w:rsidRPr="006E5FEB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жалпы білім беретін мектебі</w:t>
      </w:r>
      <w:r w:rsidR="00BC5DE3" w:rsidRPr="006E5FE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E395D" w:rsidRPr="006E5F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5DE3" w:rsidRPr="006E5FEB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Pr="006E5F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5DE3" w:rsidRPr="006E5FE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E5FE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 сайынғы негізде 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14:paraId="16C1ADE9" w14:textId="00822F88" w:rsidR="00C2316A" w:rsidRPr="00756A17" w:rsidRDefault="00C2316A" w:rsidP="00170F8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FE395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Мемлекеттік қызметтер көрсету процестерін жетілдіру жөніндегі қызмет.</w:t>
      </w:r>
      <w:r w:rsidR="00756A1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>1)Мемлекеттік қызметтер көрсету процестерін оңтайландыру және автоматтандыру нәтижелері.</w:t>
      </w:r>
      <w:r w:rsidR="00FE3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мектеп бірыңғай ақпараттық жүйеде жұмыс істейді Аkmola.kz. жүйеде 2 автоматтандырылған мемлекеттік қызмет іске асырылуда.</w:t>
      </w:r>
      <w:r w:rsidR="00756A1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Қазақстан Республикасы Білім және ғылым министрлігінің ҚР БҒМ ММ АЖО жүйесі жұмыс істейді, онда </w:t>
      </w:r>
      <w:r w:rsidR="0024468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қолжетімді.</w:t>
      </w:r>
      <w:r w:rsidR="00756A1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170F8C" w:rsidRPr="00170F8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0F8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мемлекеттік қызметтер бойынша біліктілікті арттыру курстарынан өткен, қажетті компьютерлік техникамен қамтамасыз етілген қызметкер</w:t>
      </w:r>
      <w:r w:rsidR="00756A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95D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көрсетеді.</w:t>
      </w:r>
    </w:p>
    <w:p w14:paraId="7704CBE3" w14:textId="3919C194" w:rsidR="00170F8C" w:rsidRPr="008E661C" w:rsidRDefault="00170F8C" w:rsidP="00170F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61C">
        <w:rPr>
          <w:rFonts w:ascii="Times New Roman" w:hAnsi="Times New Roman" w:cs="Times New Roman"/>
          <w:b/>
          <w:bCs/>
          <w:sz w:val="28"/>
          <w:szCs w:val="28"/>
          <w:lang w:val="kk-KZ"/>
        </w:rPr>
        <w:t>4. Мемлекеттік қызмет көрсету сапасын бақылау.</w:t>
      </w:r>
    </w:p>
    <w:p w14:paraId="0D06C823" w14:textId="1BA94643" w:rsidR="00170F8C" w:rsidRPr="00756A17" w:rsidRDefault="00170F8C" w:rsidP="00170F8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</w:pPr>
      <w:r w:rsidRPr="008E661C">
        <w:rPr>
          <w:rFonts w:ascii="Times New Roman" w:hAnsi="Times New Roman" w:cs="Times New Roman"/>
          <w:sz w:val="28"/>
          <w:szCs w:val="28"/>
          <w:lang w:val="kk-KZ"/>
        </w:rPr>
        <w:t>1) 202</w:t>
      </w:r>
      <w:r w:rsidR="0024468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E661C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туралы шағымдар түскен жоқ.</w:t>
      </w:r>
      <w:r w:rsidR="008E661C" w:rsidRPr="008E66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61C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</w:t>
      </w:r>
      <w:r w:rsidR="00756A17">
        <w:rPr>
          <w:rFonts w:ascii="Times New Roman" w:hAnsi="Times New Roman" w:cs="Times New Roman"/>
          <w:sz w:val="28"/>
          <w:szCs w:val="28"/>
          <w:lang w:val="kk-KZ"/>
        </w:rPr>
        <w:t>ып, мониторинг жүргізіледі.</w:t>
      </w:r>
      <w:r w:rsidRPr="008E661C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shd w:val="clear" w:color="auto" w:fill="FAFAFA"/>
          <w:lang w:eastAsia="ru-KZ"/>
        </w:rPr>
        <w:t xml:space="preserve"> </w:t>
      </w: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>202</w:t>
      </w:r>
      <w:r w:rsidR="0024468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>4</w:t>
      </w: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 xml:space="preserve"> жылы мемлекеттік қызмет көрсету сапасын</w:t>
      </w:r>
      <w:r w:rsidR="00756A1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>да</w:t>
      </w: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 xml:space="preserve"> мемлекеттік қызмет көрсету мерзімдерін бұзу анықталған жоқ.</w:t>
      </w:r>
    </w:p>
    <w:p w14:paraId="75092806" w14:textId="77777777" w:rsidR="00756A17" w:rsidRDefault="00170F8C" w:rsidP="00170F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AFAFA"/>
          <w:lang w:val="kk-KZ" w:eastAsia="ru-KZ"/>
        </w:rPr>
      </w:pPr>
      <w:r w:rsidRPr="008E661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AFAFA"/>
          <w:lang w:eastAsia="ru-KZ"/>
        </w:rPr>
        <w:t>5. Мемлекеттік қызметтер көрсетудің одан әрі тиімділігінің перспективалары және сапасына көрсетілетін қызметті алушылардың қанағаттануын арттыру</w:t>
      </w:r>
      <w:r w:rsidR="00756A1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AFAFA"/>
          <w:lang w:val="kk-KZ" w:eastAsia="ru-KZ"/>
        </w:rPr>
        <w:t xml:space="preserve">. </w:t>
      </w: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>Қызмет алушылардың қанағаттанушылығын арттыру және Мемлекеттік қызмет көрсету сапасын арттыру мақсатында барлық бақылау іс-шаралары ҚР заңнамасын сақтай отырып, мерзімінде орындалады.</w:t>
      </w:r>
      <w:r w:rsidR="00756A1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AFAFA"/>
          <w:lang w:val="kk-KZ" w:eastAsia="ru-KZ"/>
        </w:rPr>
        <w:t xml:space="preserve"> </w:t>
      </w:r>
    </w:p>
    <w:p w14:paraId="1EE99030" w14:textId="48B9A53A" w:rsidR="00170F8C" w:rsidRPr="00756A17" w:rsidRDefault="00170F8C" w:rsidP="00756A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AFAFA"/>
          <w:lang w:eastAsia="ru-KZ"/>
        </w:rPr>
      </w:pP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>202</w:t>
      </w:r>
      <w:r w:rsidR="0024468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 xml:space="preserve">5 </w:t>
      </w: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>жылы</w:t>
      </w:r>
      <w:r w:rsidR="00756A17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 xml:space="preserve"> да</w:t>
      </w: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 xml:space="preserve"> "Ақмола облысы білім басқармасының Целиноград ауданы бойынша білім бөлімінің </w:t>
      </w:r>
      <w:r w:rsidR="00E345F5"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>Ақмешіт</w:t>
      </w:r>
      <w:r w:rsidRPr="008E661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  <w:t xml:space="preserve"> ауылының жалпы білім беретін мектебі" КММ жеке және заңды тұлғаларды қолжетімді және сапалы мемлекеттік қызметтермен қамтамасыз ету бойынша жұмыс жалғастырылатын болады.</w:t>
      </w:r>
    </w:p>
    <w:p w14:paraId="6954D9AB" w14:textId="772F6FC7" w:rsidR="005B16A7" w:rsidRDefault="005B16A7" w:rsidP="00170F8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eastAsia="ru-KZ"/>
        </w:rPr>
      </w:pPr>
    </w:p>
    <w:p w14:paraId="05C46A7F" w14:textId="77777777" w:rsidR="005B16A7" w:rsidRDefault="005B16A7" w:rsidP="00170F8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</w:pPr>
    </w:p>
    <w:p w14:paraId="134EC172" w14:textId="30D32528" w:rsidR="008E661C" w:rsidRPr="00B20A12" w:rsidRDefault="005B16A7" w:rsidP="00170F8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 xml:space="preserve">Мемлекеттік қызмет көрсетуге жауапты: </w:t>
      </w:r>
      <w:r w:rsidR="00B20A12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>Тастембекова А.К.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AFAFA"/>
          <w:lang w:val="kk-KZ" w:eastAsia="ru-KZ"/>
        </w:rPr>
        <w:t xml:space="preserve"> </w:t>
      </w:r>
    </w:p>
    <w:p w14:paraId="66FCB306" w14:textId="187EF82F" w:rsidR="00F635D8" w:rsidRPr="00267E89" w:rsidRDefault="00F635D8" w:rsidP="00FE39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35D8" w:rsidRPr="00267E89" w:rsidSect="00566EA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0B45"/>
    <w:multiLevelType w:val="hybridMultilevel"/>
    <w:tmpl w:val="651C60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99"/>
    <w:rsid w:val="00007C30"/>
    <w:rsid w:val="00030CEE"/>
    <w:rsid w:val="00067F9D"/>
    <w:rsid w:val="00170F8C"/>
    <w:rsid w:val="00244689"/>
    <w:rsid w:val="00267E89"/>
    <w:rsid w:val="002E6CDE"/>
    <w:rsid w:val="00302930"/>
    <w:rsid w:val="00302E7F"/>
    <w:rsid w:val="00391546"/>
    <w:rsid w:val="003B4825"/>
    <w:rsid w:val="003C7E4F"/>
    <w:rsid w:val="003E3125"/>
    <w:rsid w:val="004176B7"/>
    <w:rsid w:val="0043690A"/>
    <w:rsid w:val="004400D3"/>
    <w:rsid w:val="004F4981"/>
    <w:rsid w:val="00566EA9"/>
    <w:rsid w:val="00596079"/>
    <w:rsid w:val="005B16A7"/>
    <w:rsid w:val="005B2CF4"/>
    <w:rsid w:val="00651408"/>
    <w:rsid w:val="0067103A"/>
    <w:rsid w:val="006E5FEB"/>
    <w:rsid w:val="007031FF"/>
    <w:rsid w:val="00707867"/>
    <w:rsid w:val="0073668A"/>
    <w:rsid w:val="00756A17"/>
    <w:rsid w:val="00785639"/>
    <w:rsid w:val="007E7941"/>
    <w:rsid w:val="008A5FE1"/>
    <w:rsid w:val="008C1288"/>
    <w:rsid w:val="008E661C"/>
    <w:rsid w:val="009270DB"/>
    <w:rsid w:val="0095235B"/>
    <w:rsid w:val="009909A8"/>
    <w:rsid w:val="009B363C"/>
    <w:rsid w:val="00A13053"/>
    <w:rsid w:val="00A252DE"/>
    <w:rsid w:val="00A41E36"/>
    <w:rsid w:val="00A86A0F"/>
    <w:rsid w:val="00B00DD8"/>
    <w:rsid w:val="00B20A12"/>
    <w:rsid w:val="00B6201C"/>
    <w:rsid w:val="00BC5DE3"/>
    <w:rsid w:val="00BD3799"/>
    <w:rsid w:val="00BE4826"/>
    <w:rsid w:val="00C2316A"/>
    <w:rsid w:val="00CA7FB0"/>
    <w:rsid w:val="00CD344E"/>
    <w:rsid w:val="00D57008"/>
    <w:rsid w:val="00D94B11"/>
    <w:rsid w:val="00DA44B8"/>
    <w:rsid w:val="00DA5770"/>
    <w:rsid w:val="00DA7414"/>
    <w:rsid w:val="00DE0C95"/>
    <w:rsid w:val="00DE79E6"/>
    <w:rsid w:val="00E345F5"/>
    <w:rsid w:val="00E7205E"/>
    <w:rsid w:val="00F27058"/>
    <w:rsid w:val="00F635D8"/>
    <w:rsid w:val="00FA1602"/>
    <w:rsid w:val="00FA7704"/>
    <w:rsid w:val="00FD3CCE"/>
    <w:rsid w:val="00FE395D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ABB"/>
  <w15:chartTrackingRefBased/>
  <w15:docId w15:val="{9BF98342-4A3F-406A-9BA9-308FD9E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7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-akmeshit-celinograd-akmol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ARYSTAN IT GROUP</cp:lastModifiedBy>
  <cp:revision>49</cp:revision>
  <cp:lastPrinted>2025-01-14T10:09:00Z</cp:lastPrinted>
  <dcterms:created xsi:type="dcterms:W3CDTF">2022-02-28T06:31:00Z</dcterms:created>
  <dcterms:modified xsi:type="dcterms:W3CDTF">2025-01-14T10:35:00Z</dcterms:modified>
</cp:coreProperties>
</file>